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2" w:rsidRDefault="00191CC2" w:rsidP="00554E70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B050"/>
          <w:sz w:val="28"/>
          <w:szCs w:val="28"/>
          <w:u w:val="single"/>
          <w:lang w:val="en-US"/>
        </w:rPr>
      </w:pPr>
      <w:r w:rsidRPr="00554E70">
        <w:rPr>
          <w:b/>
          <w:i/>
          <w:color w:val="00B050"/>
          <w:sz w:val="28"/>
          <w:szCs w:val="28"/>
          <w:u w:val="single"/>
        </w:rPr>
        <w:t>РЕЧЕВАЯ ГОТОВНОСТЬ К ШКОЛЕ</w:t>
      </w:r>
      <w:r w:rsidR="00930DF7">
        <w:rPr>
          <w:b/>
          <w:i/>
          <w:color w:val="00B050"/>
          <w:sz w:val="28"/>
          <w:szCs w:val="28"/>
          <w:u w:val="single"/>
        </w:rPr>
        <w:t xml:space="preserve"> </w:t>
      </w:r>
    </w:p>
    <w:p w:rsidR="00353973" w:rsidRPr="00FF5EA2" w:rsidRDefault="00930DF7" w:rsidP="00FF5EA2">
      <w:pPr>
        <w:pStyle w:val="a4"/>
        <w:shd w:val="clear" w:color="auto" w:fill="FFFFFF"/>
        <w:spacing w:before="240" w:beforeAutospacing="0" w:after="0" w:afterAutospacing="0" w:line="240" w:lineRule="atLeast"/>
        <w:jc w:val="right"/>
        <w:rPr>
          <w:b/>
          <w:i/>
          <w:color w:val="00B050"/>
          <w:sz w:val="28"/>
          <w:szCs w:val="28"/>
          <w:u w:val="single"/>
        </w:rPr>
      </w:pPr>
      <w:r>
        <w:rPr>
          <w:noProof/>
        </w:rPr>
        <w:t xml:space="preserve"> </w:t>
      </w:r>
      <w:r w:rsidR="00554E70">
        <w:rPr>
          <w:noProof/>
        </w:rPr>
        <w:t xml:space="preserve">        </w:t>
      </w:r>
      <w:r w:rsidR="00FF5EA2">
        <w:rPr>
          <w:i/>
          <w:noProof/>
        </w:rPr>
        <w:t>(Автор статьи</w:t>
      </w:r>
      <w:r w:rsidR="00FF5EA2" w:rsidRPr="00FF5EA2">
        <w:rPr>
          <w:i/>
          <w:noProof/>
        </w:rPr>
        <w:t xml:space="preserve"> учитель – логопед Карнарукова А.Ю)</w:t>
      </w:r>
    </w:p>
    <w:p w:rsidR="00191CC2" w:rsidRPr="00554E70" w:rsidRDefault="00191CC2" w:rsidP="00554E70">
      <w:pPr>
        <w:spacing w:before="192" w:after="19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ab/>
      </w:r>
      <w:r w:rsidRPr="0019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скоро Ваш беззаботный малыш станет первоклассником. И говоря о готовности к школьному обучению, необходимо подчеркнуть именно уровень речевого развития ребенка, поскольку именно при помощи родного языка будет происходить усвоение всего курса школьной программы.</w:t>
      </w:r>
      <w:r w:rsidRPr="00191CC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9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давайте уточним, а что, собственно, подразумевается под понятием «речевая готовность к школьному обучению»</w:t>
      </w:r>
      <w:r w:rsidR="00554E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r>
        <w:rPr>
          <w:noProof/>
          <w:lang w:eastAsia="ru-RU"/>
        </w:rPr>
        <w:t xml:space="preserve">                                                                                                         </w:t>
      </w:r>
      <w:r w:rsidR="00554E70">
        <w:rPr>
          <w:noProof/>
          <w:lang w:eastAsia="ru-RU"/>
        </w:rPr>
        <w:t xml:space="preserve"> </w:t>
      </w:r>
    </w:p>
    <w:p w:rsidR="00353973" w:rsidRPr="00353973" w:rsidRDefault="00DD5591" w:rsidP="005905CB">
      <w:pPr>
        <w:spacing w:before="192" w:after="192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ab/>
      </w:r>
      <w:r w:rsidR="00353973" w:rsidRPr="0035397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Почему так важна речевая готовность к школе?</w:t>
      </w:r>
    </w:p>
    <w:p w:rsidR="005905CB" w:rsidRDefault="005905CB" w:rsidP="003539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53973" w:rsidRPr="00353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Низкий уровень развития устной речи ребенка приводит к значительным трудностям в овладении им в школьном возрасте письменной речью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53973" w:rsidRPr="00353973" w:rsidRDefault="005905CB" w:rsidP="003539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3973" w:rsidRPr="00353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Исследования доказывают, что не менее трети детей с трудностями в обучении чтению и письму в начальной школе имеют недостатки в развитии устной речи: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нарушения звукопроизношения, бедность словарного запаса, грамматические ошибки (неправильное согласование слов в предложении, искажения окончаний слов и т.д.), низкий уровень связности речи и др.</w:t>
      </w:r>
    </w:p>
    <w:p w:rsidR="00353973" w:rsidRPr="00353973" w:rsidRDefault="005905CB" w:rsidP="003539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грамотой происходит в школе, однако часть умений формируется в дошкольном детстве в ходе специального обучен</w:t>
      </w:r>
      <w:r w:rsidRPr="0059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детском саду, на занятиях с логопедом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кружке, студии или дома.</w:t>
      </w:r>
    </w:p>
    <w:p w:rsidR="005E41EB" w:rsidRDefault="00353973" w:rsidP="003539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D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539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Основой для обучения грамоте в дошкольном возрасте является общее речевое развитие дошкольника</w:t>
      </w:r>
      <w:r w:rsidRPr="00353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63A" w:rsidRPr="005E41EB" w:rsidRDefault="005E41EB" w:rsidP="005E41E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1EB">
        <w:rPr>
          <w:rStyle w:val="apple-converted-space"/>
          <w:rFonts w:ascii="Times New Roman" w:hAnsi="Times New Roman" w:cs="Times New Roman"/>
          <w:i/>
          <w:color w:val="00B050"/>
          <w:sz w:val="28"/>
          <w:szCs w:val="28"/>
          <w:shd w:val="clear" w:color="auto" w:fill="FFFFFF" w:themeFill="background1"/>
        </w:rPr>
        <w:t>1.</w:t>
      </w:r>
      <w:r w:rsidRPr="005E41EB">
        <w:rPr>
          <w:rStyle w:val="a5"/>
          <w:rFonts w:ascii="Times New Roman" w:hAnsi="Times New Roman" w:cs="Times New Roman"/>
          <w:i/>
          <w:color w:val="00B050"/>
          <w:sz w:val="28"/>
          <w:szCs w:val="28"/>
          <w:shd w:val="clear" w:color="auto" w:fill="FFFFFF" w:themeFill="background1"/>
        </w:rPr>
        <w:t>Фонематический слух</w:t>
      </w:r>
      <w:r w:rsidRPr="005E41E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речевой слух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это  по сути  одно и то же. Благодаря фонематическому слуху ребёнок может распознать и различить звуки. </w:t>
      </w:r>
      <w:r w:rsidRPr="005E41E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Ребёнок со слабым развитием фонематического слуха не опознаёт тот или иной акустический признак звука, по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</w:t>
      </w:r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 один звук отличается от другого.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ледствии</w:t>
      </w:r>
      <w:proofErr w:type="spellEnd"/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этого при восприятии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речи происходит уподобление одного звука другому на основе общности большинства признаков. В связи с </w:t>
      </w:r>
      <w:proofErr w:type="spellStart"/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неопознанием</w:t>
      </w:r>
      <w:proofErr w:type="spellEnd"/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того или иного признака звук узнаётся неправильно. Это приводит к неправильному восприятию слов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(изначально) и в дальнейшем к неправильному произношению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а в школе </w:t>
      </w:r>
      <w:r w:rsidR="00554E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 ошибкам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написании </w:t>
      </w:r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(например: до</w:t>
      </w:r>
      <w:proofErr w:type="gramStart"/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м-</w:t>
      </w:r>
      <w:proofErr w:type="gramEnd"/>
      <w:r w:rsidRPr="005E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"том", рак-"лак", лук-"люк", жук-"щук")</w:t>
      </w:r>
    </w:p>
    <w:p w:rsidR="00353973" w:rsidRPr="00353973" w:rsidRDefault="005E41EB" w:rsidP="003539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2</w:t>
      </w:r>
      <w:r w:rsidR="00353973" w:rsidRPr="0035397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.Воспитание звуковой культуры речи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четкой дикции, правильного звукопроизношения, освоение сре</w:t>
      </w:r>
      <w:proofErr w:type="gramStart"/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зв</w:t>
      </w:r>
      <w:proofErr w:type="gramEnd"/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уковой выразительности речи (тона, тембра, ударения, силы голоса, интонации и др.)</w:t>
      </w:r>
    </w:p>
    <w:p w:rsidR="00353973" w:rsidRPr="00353973" w:rsidRDefault="005E41EB" w:rsidP="003539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3</w:t>
      </w:r>
      <w:r w:rsidR="00353973" w:rsidRPr="0035397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.Развитие словаря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обогащение и активизация словарного запаса детей, обучение их уместно использовать слова в различных ситуациях общения, отбирать наиболее точные слова и выражения, развитие выразительной образной </w:t>
      </w:r>
      <w:r w:rsidR="00353973" w:rsidRPr="00C62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детей.</w:t>
      </w:r>
    </w:p>
    <w:p w:rsidR="00353973" w:rsidRPr="00353973" w:rsidRDefault="00191CC2" w:rsidP="003539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4</w:t>
      </w:r>
      <w:r w:rsidR="00353973" w:rsidRPr="0035397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.Формирование грамматического строя речи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практическое освоение и использование в собственной речи разных типов словосочетаний и предложений, способов образования новых слов, формирование морфологической стороны речи (изменение слов по числам, родам, падежам, практическое усвоение наклонения глаголов – </w:t>
      </w:r>
      <w:r w:rsidR="00353973" w:rsidRPr="00353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иди, беги, идем, бежим, идемте, побежал бы, пошел бы, 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прилагательных  в разных степенях сравнения – </w:t>
      </w:r>
      <w:r w:rsidR="00353973" w:rsidRPr="00353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 – добрее, тихий – тише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</w:t>
      </w:r>
      <w:proofErr w:type="gramEnd"/>
    </w:p>
    <w:p w:rsidR="00353973" w:rsidRPr="00353973" w:rsidRDefault="00191CC2" w:rsidP="003539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lastRenderedPageBreak/>
        <w:t>5</w:t>
      </w:r>
      <w:r w:rsidR="00353973" w:rsidRPr="0035397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.Развитие связной речи (диалогической и монологической)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умения строить самостоятельные высказывания разных типов – описание, повествование, рассуждение;  вести диалог; точно формулировать вопросы и отвечать на них; слушать и понимать речь собеседников; вести себя с учетом ситуации речевого общения.</w:t>
      </w:r>
    </w:p>
    <w:p w:rsidR="00DD5591" w:rsidRDefault="00191CC2" w:rsidP="00A916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6</w:t>
      </w:r>
      <w:r w:rsidR="00353973" w:rsidRPr="0035397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.Формирование элементарного осознания явлений языка и речи</w:t>
      </w:r>
      <w:r w:rsidR="00353973" w:rsidRPr="0035397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учат производить звуковой и слоговой анализ слова, состава предложения, знакомят с понятиями «звук»,</w:t>
      </w:r>
      <w:r w:rsidR="00C6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«слово», «слог», «предложение».</w:t>
      </w:r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учатся подбирать родственные (однокоренные) слова</w:t>
      </w:r>
      <w:proofErr w:type="gramStart"/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53973" w:rsidRPr="003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знакомятся с явлениями синонимии и антонимии, подбирая слова, близкие/противоположные по значению. </w:t>
      </w:r>
    </w:p>
    <w:p w:rsidR="00810689" w:rsidRPr="00A9163A" w:rsidRDefault="00DD5591" w:rsidP="00A91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810689" w:rsidRPr="00A9163A">
        <w:rPr>
          <w:rFonts w:ascii="Times New Roman" w:hAnsi="Times New Roman" w:cs="Times New Roman"/>
          <w:color w:val="00B050"/>
          <w:sz w:val="28"/>
          <w:szCs w:val="28"/>
        </w:rPr>
        <w:t xml:space="preserve">Как проверить </w:t>
      </w:r>
      <w:proofErr w:type="spellStart"/>
      <w:r w:rsidR="00810689" w:rsidRPr="00A9163A">
        <w:rPr>
          <w:rFonts w:ascii="Times New Roman" w:hAnsi="Times New Roman" w:cs="Times New Roman"/>
          <w:color w:val="00B050"/>
          <w:sz w:val="28"/>
          <w:szCs w:val="28"/>
        </w:rPr>
        <w:t>сформированность</w:t>
      </w:r>
      <w:proofErr w:type="spellEnd"/>
      <w:r w:rsidR="00A9163A">
        <w:rPr>
          <w:rFonts w:ascii="Times New Roman" w:hAnsi="Times New Roman" w:cs="Times New Roman"/>
          <w:color w:val="00B050"/>
          <w:sz w:val="28"/>
          <w:szCs w:val="28"/>
        </w:rPr>
        <w:t xml:space="preserve"> фонематического</w:t>
      </w:r>
      <w:r w:rsidR="00810689" w:rsidRPr="00A916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9163A">
        <w:rPr>
          <w:rFonts w:ascii="Times New Roman" w:hAnsi="Times New Roman" w:cs="Times New Roman"/>
          <w:color w:val="00B050"/>
          <w:sz w:val="28"/>
          <w:szCs w:val="28"/>
        </w:rPr>
        <w:t>восприятия у</w:t>
      </w:r>
      <w:r w:rsidR="00810689" w:rsidRPr="00A9163A">
        <w:rPr>
          <w:rFonts w:ascii="Times New Roman" w:hAnsi="Times New Roman" w:cs="Times New Roman"/>
          <w:color w:val="00B050"/>
          <w:sz w:val="28"/>
          <w:szCs w:val="28"/>
        </w:rPr>
        <w:t xml:space="preserve"> детей?</w:t>
      </w:r>
    </w:p>
    <w:p w:rsidR="00810689" w:rsidRPr="00A9163A" w:rsidRDefault="00A9163A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Хорошее </w:t>
      </w:r>
      <w:r w:rsidR="00810689" w:rsidRPr="00A9163A">
        <w:rPr>
          <w:sz w:val="28"/>
          <w:szCs w:val="28"/>
        </w:rPr>
        <w:t xml:space="preserve">слуховое восприятие человека зависит от сформированного артикуляционного аппарата, умения хорошо слышать, распознавать произношение своей речи и другого человека, проводить контроль произношения. </w:t>
      </w:r>
    </w:p>
    <w:p w:rsidR="00554E70" w:rsidRDefault="00554E70" w:rsidP="00A9163A">
      <w:pPr>
        <w:pStyle w:val="3"/>
        <w:shd w:val="clear" w:color="auto" w:fill="FDFDFD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54E70" w:rsidRPr="00554E70" w:rsidRDefault="00810689" w:rsidP="00554E70">
      <w:pPr>
        <w:pStyle w:val="3"/>
        <w:shd w:val="clear" w:color="auto" w:fill="FDFDFD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916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Задания для проверки</w:t>
      </w:r>
      <w:r w:rsidR="00554E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554E70" w:rsidRPr="00554E70" w:rsidRDefault="00554E70" w:rsidP="00554E70">
      <w:pPr>
        <w:pStyle w:val="4"/>
        <w:shd w:val="clear" w:color="auto" w:fill="FDFDFD"/>
        <w:spacing w:before="0" w:line="24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54E70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A9163A" w:rsidRPr="00554E7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810689" w:rsidRPr="00554E70">
        <w:rPr>
          <w:rFonts w:ascii="Times New Roman" w:hAnsi="Times New Roman" w:cs="Times New Roman"/>
          <w:bCs w:val="0"/>
          <w:color w:val="auto"/>
          <w:sz w:val="28"/>
          <w:szCs w:val="28"/>
        </w:rPr>
        <w:t>«Угадай-ка»</w:t>
      </w:r>
    </w:p>
    <w:p w:rsidR="00810689" w:rsidRPr="008F588E" w:rsidRDefault="008F588E" w:rsidP="00554E70">
      <w:pPr>
        <w:pStyle w:val="4"/>
        <w:shd w:val="clear" w:color="auto" w:fill="FDFDFD"/>
        <w:spacing w:before="0" w:line="240" w:lineRule="atLeas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Ребенку предлагается п</w:t>
      </w:r>
      <w:r w:rsidR="00810689" w:rsidRPr="00554E7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ослушать</w:t>
      </w:r>
      <w:r w:rsidR="00A9163A" w:rsidRPr="00554E7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различные </w:t>
      </w:r>
      <w:r w:rsidR="00810689" w:rsidRPr="00554E7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звуки </w:t>
      </w:r>
      <w:r w:rsidRPr="008F588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(легонько постучать карандашом по окружающим предметам: вазе, чашке, столу, кастрюльке, коробочке)</w:t>
      </w:r>
      <w:r w:rsidR="00810689" w:rsidRPr="008F588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потом закрыть глаза и </w:t>
      </w:r>
      <w:r w:rsidR="00810689" w:rsidRPr="008F588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отгадать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что звучит в данный момент</w:t>
      </w:r>
      <w:r w:rsidR="00810689" w:rsidRPr="008F588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554E70" w:rsidRDefault="00554E70" w:rsidP="00A9163A">
      <w:pPr>
        <w:pStyle w:val="4"/>
        <w:shd w:val="clear" w:color="auto" w:fill="FDFDFD"/>
        <w:spacing w:before="0" w:line="24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10689" w:rsidRPr="00554E70" w:rsidRDefault="00554E70" w:rsidP="00A9163A">
      <w:pPr>
        <w:pStyle w:val="4"/>
        <w:shd w:val="clear" w:color="auto" w:fill="FDFDFD"/>
        <w:spacing w:before="0" w:line="24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54E70">
        <w:rPr>
          <w:rFonts w:ascii="Times New Roman" w:hAnsi="Times New Roman" w:cs="Times New Roman"/>
          <w:bCs w:val="0"/>
          <w:color w:val="auto"/>
          <w:sz w:val="28"/>
          <w:szCs w:val="28"/>
        </w:rPr>
        <w:t>2.</w:t>
      </w:r>
      <w:r w:rsidR="00810689" w:rsidRPr="00554E70">
        <w:rPr>
          <w:rFonts w:ascii="Times New Roman" w:hAnsi="Times New Roman" w:cs="Times New Roman"/>
          <w:bCs w:val="0"/>
          <w:color w:val="auto"/>
          <w:sz w:val="28"/>
          <w:szCs w:val="28"/>
        </w:rPr>
        <w:t>«Чудесные мешочки»</w:t>
      </w:r>
    </w:p>
    <w:p w:rsidR="008F588E" w:rsidRDefault="00554E70" w:rsidP="008F588E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0689" w:rsidRPr="00A9163A">
        <w:rPr>
          <w:sz w:val="28"/>
          <w:szCs w:val="28"/>
        </w:rPr>
        <w:t>одитель вместе с ребенком насыпает</w:t>
      </w:r>
      <w:r w:rsidR="008F588E">
        <w:rPr>
          <w:sz w:val="28"/>
          <w:szCs w:val="28"/>
        </w:rPr>
        <w:t xml:space="preserve"> различную крупу, бусинки, болтики по баночкам.</w:t>
      </w:r>
      <w:r w:rsidR="00810689" w:rsidRPr="00A9163A">
        <w:rPr>
          <w:sz w:val="28"/>
          <w:szCs w:val="28"/>
        </w:rPr>
        <w:t xml:space="preserve"> Водящий встряхивает кажд</w:t>
      </w:r>
      <w:r>
        <w:rPr>
          <w:sz w:val="28"/>
          <w:szCs w:val="28"/>
        </w:rPr>
        <w:t>ую</w:t>
      </w:r>
      <w:r w:rsidR="00810689" w:rsidRPr="00A9163A">
        <w:rPr>
          <w:sz w:val="28"/>
          <w:szCs w:val="28"/>
        </w:rPr>
        <w:t xml:space="preserve"> из </w:t>
      </w:r>
      <w:r w:rsidR="008F588E">
        <w:rPr>
          <w:sz w:val="28"/>
          <w:szCs w:val="28"/>
        </w:rPr>
        <w:t>баночек</w:t>
      </w:r>
      <w:r w:rsidR="00810689" w:rsidRPr="00A9163A">
        <w:rPr>
          <w:sz w:val="28"/>
          <w:szCs w:val="28"/>
        </w:rPr>
        <w:t>, предлагая</w:t>
      </w:r>
      <w:r>
        <w:rPr>
          <w:sz w:val="28"/>
          <w:szCs w:val="28"/>
        </w:rPr>
        <w:t xml:space="preserve"> сначала послушать и запомнить издаваемый звук. </w:t>
      </w:r>
      <w:r w:rsidR="008F588E">
        <w:rPr>
          <w:sz w:val="28"/>
          <w:szCs w:val="28"/>
        </w:rPr>
        <w:t xml:space="preserve">Потом игрок </w:t>
      </w:r>
      <w:proofErr w:type="spellStart"/>
      <w:r w:rsidR="008F588E">
        <w:rPr>
          <w:sz w:val="28"/>
          <w:szCs w:val="28"/>
        </w:rPr>
        <w:t>отверачивается</w:t>
      </w:r>
      <w:proofErr w:type="spellEnd"/>
      <w:r>
        <w:rPr>
          <w:sz w:val="28"/>
          <w:szCs w:val="28"/>
        </w:rPr>
        <w:t xml:space="preserve"> и по</w:t>
      </w:r>
      <w:r w:rsidR="008F588E">
        <w:rPr>
          <w:sz w:val="28"/>
          <w:szCs w:val="28"/>
        </w:rPr>
        <w:t xml:space="preserve"> звучанию отгадывает</w:t>
      </w:r>
      <w:r w:rsidR="00810689" w:rsidRPr="00A9163A">
        <w:rPr>
          <w:sz w:val="28"/>
          <w:szCs w:val="28"/>
        </w:rPr>
        <w:t>, что</w:t>
      </w:r>
      <w:r w:rsidR="008F588E">
        <w:rPr>
          <w:sz w:val="28"/>
          <w:szCs w:val="28"/>
        </w:rPr>
        <w:t xml:space="preserve"> звучит в данный момент.</w:t>
      </w:r>
    </w:p>
    <w:p w:rsidR="008F588E" w:rsidRDefault="008F588E" w:rsidP="008F588E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bCs/>
          <w:i/>
          <w:sz w:val="28"/>
          <w:szCs w:val="28"/>
        </w:rPr>
      </w:pPr>
    </w:p>
    <w:p w:rsidR="008F588E" w:rsidRPr="008F588E" w:rsidRDefault="008F588E" w:rsidP="008F588E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  <w:r w:rsidRPr="008F588E">
        <w:rPr>
          <w:b/>
          <w:bCs/>
          <w:i/>
          <w:sz w:val="28"/>
          <w:szCs w:val="28"/>
        </w:rPr>
        <w:t xml:space="preserve">3. </w:t>
      </w:r>
      <w:r w:rsidR="00810689" w:rsidRPr="008F588E">
        <w:rPr>
          <w:b/>
          <w:i/>
          <w:sz w:val="28"/>
          <w:szCs w:val="28"/>
        </w:rPr>
        <w:t>«Делай, как я»</w:t>
      </w:r>
    </w:p>
    <w:p w:rsidR="008F588E" w:rsidRDefault="00810689" w:rsidP="008F588E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9163A">
        <w:rPr>
          <w:sz w:val="28"/>
          <w:szCs w:val="28"/>
        </w:rPr>
        <w:t>Дошкольник повторяет за взрослым ритмические хлопки: два хлопка в одном темпе на раз-два, три – в другом на раз-два-три</w:t>
      </w:r>
      <w:r w:rsidR="008F588E">
        <w:rPr>
          <w:sz w:val="28"/>
          <w:szCs w:val="28"/>
        </w:rPr>
        <w:t xml:space="preserve">  и т</w:t>
      </w:r>
      <w:r w:rsidRPr="00A9163A">
        <w:rPr>
          <w:sz w:val="28"/>
          <w:szCs w:val="28"/>
        </w:rPr>
        <w:t>.</w:t>
      </w:r>
      <w:r w:rsidR="008F588E">
        <w:rPr>
          <w:sz w:val="28"/>
          <w:szCs w:val="28"/>
        </w:rPr>
        <w:t>д.</w:t>
      </w:r>
    </w:p>
    <w:p w:rsidR="008F588E" w:rsidRDefault="00810689" w:rsidP="008F588E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9163A">
        <w:rPr>
          <w:sz w:val="28"/>
          <w:szCs w:val="28"/>
        </w:rPr>
        <w:t>Подобным образом выполняются ритмичные хлопки с завязанными глазами.</w:t>
      </w:r>
    </w:p>
    <w:p w:rsidR="002C11F8" w:rsidRPr="002C11F8" w:rsidRDefault="00810689" w:rsidP="002C11F8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  <w:r w:rsidRPr="002C11F8">
        <w:rPr>
          <w:b/>
          <w:i/>
          <w:sz w:val="28"/>
          <w:szCs w:val="28"/>
        </w:rPr>
        <w:t>«Делай, как я (второй вариант)»</w:t>
      </w:r>
    </w:p>
    <w:p w:rsidR="002C11F8" w:rsidRPr="002C11F8" w:rsidRDefault="00810689" w:rsidP="002C11F8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C11F8">
        <w:rPr>
          <w:color w:val="000000" w:themeColor="text1"/>
          <w:sz w:val="28"/>
          <w:szCs w:val="28"/>
        </w:rPr>
        <w:t xml:space="preserve">Здесь главными являются действия со слогами. Объяснив, что в речи используются разные по длине слова, взрослый интонационно разделяет их на слоги. При этом он показывает, как хлопками обозначаются слоги. Затем предложить ребенку сделать также: </w:t>
      </w:r>
      <w:proofErr w:type="spellStart"/>
      <w:r w:rsidRPr="002C11F8">
        <w:rPr>
          <w:color w:val="000000" w:themeColor="text1"/>
          <w:sz w:val="28"/>
          <w:szCs w:val="28"/>
        </w:rPr>
        <w:t>ма</w:t>
      </w:r>
      <w:proofErr w:type="spellEnd"/>
      <w:r w:rsidRPr="002C11F8">
        <w:rPr>
          <w:color w:val="000000" w:themeColor="text1"/>
          <w:sz w:val="28"/>
          <w:szCs w:val="28"/>
        </w:rPr>
        <w:t xml:space="preserve"> (хлопок) – ши (хлопок) – на (хлопок), </w:t>
      </w:r>
      <w:proofErr w:type="spellStart"/>
      <w:proofErr w:type="gramStart"/>
      <w:r w:rsidRPr="002C11F8">
        <w:rPr>
          <w:color w:val="000000" w:themeColor="text1"/>
          <w:sz w:val="28"/>
          <w:szCs w:val="28"/>
        </w:rPr>
        <w:t>ве</w:t>
      </w:r>
      <w:proofErr w:type="spellEnd"/>
      <w:r w:rsidRPr="002C11F8">
        <w:rPr>
          <w:color w:val="000000" w:themeColor="text1"/>
          <w:sz w:val="28"/>
          <w:szCs w:val="28"/>
        </w:rPr>
        <w:t xml:space="preserve"> – </w:t>
      </w:r>
      <w:proofErr w:type="spellStart"/>
      <w:r w:rsidRPr="002C11F8">
        <w:rPr>
          <w:color w:val="000000" w:themeColor="text1"/>
          <w:sz w:val="28"/>
          <w:szCs w:val="28"/>
        </w:rPr>
        <w:t>ло</w:t>
      </w:r>
      <w:proofErr w:type="spellEnd"/>
      <w:proofErr w:type="gramEnd"/>
      <w:r w:rsidRPr="002C11F8">
        <w:rPr>
          <w:color w:val="000000" w:themeColor="text1"/>
          <w:sz w:val="28"/>
          <w:szCs w:val="28"/>
        </w:rPr>
        <w:t xml:space="preserve"> – си – </w:t>
      </w:r>
      <w:proofErr w:type="spellStart"/>
      <w:r w:rsidRPr="002C11F8">
        <w:rPr>
          <w:color w:val="000000" w:themeColor="text1"/>
          <w:sz w:val="28"/>
          <w:szCs w:val="28"/>
        </w:rPr>
        <w:t>пед</w:t>
      </w:r>
      <w:proofErr w:type="spellEnd"/>
      <w:r w:rsidRPr="002C11F8">
        <w:rPr>
          <w:color w:val="000000" w:themeColor="text1"/>
          <w:sz w:val="28"/>
          <w:szCs w:val="28"/>
        </w:rPr>
        <w:t>.</w:t>
      </w:r>
      <w:r w:rsidR="008F588E" w:rsidRPr="002C11F8">
        <w:rPr>
          <w:color w:val="000000" w:themeColor="text1"/>
          <w:sz w:val="28"/>
          <w:szCs w:val="28"/>
        </w:rPr>
        <w:t xml:space="preserve"> </w:t>
      </w:r>
      <w:r w:rsidR="002C11F8" w:rsidRPr="002C11F8">
        <w:rPr>
          <w:color w:val="000000" w:themeColor="text1"/>
          <w:sz w:val="28"/>
          <w:szCs w:val="28"/>
        </w:rPr>
        <w:t>Далее р</w:t>
      </w:r>
      <w:r w:rsidR="008F588E" w:rsidRPr="002C11F8">
        <w:rPr>
          <w:color w:val="000000" w:themeColor="text1"/>
          <w:sz w:val="28"/>
          <w:szCs w:val="28"/>
        </w:rPr>
        <w:t xml:space="preserve">ебенок должен посчитать сколько слогов в </w:t>
      </w:r>
      <w:proofErr w:type="gramStart"/>
      <w:r w:rsidR="008F588E" w:rsidRPr="002C11F8">
        <w:rPr>
          <w:color w:val="000000" w:themeColor="text1"/>
          <w:sz w:val="28"/>
          <w:szCs w:val="28"/>
        </w:rPr>
        <w:t>слове</w:t>
      </w:r>
      <w:proofErr w:type="gramEnd"/>
      <w:r w:rsidR="002C11F8" w:rsidRPr="002C11F8">
        <w:rPr>
          <w:color w:val="000000" w:themeColor="text1"/>
          <w:sz w:val="28"/>
          <w:szCs w:val="28"/>
        </w:rPr>
        <w:t xml:space="preserve"> которое он отхлопал.</w:t>
      </w:r>
      <w:r w:rsidR="008F588E" w:rsidRPr="002C11F8">
        <w:rPr>
          <w:color w:val="000000" w:themeColor="text1"/>
          <w:sz w:val="28"/>
          <w:szCs w:val="28"/>
        </w:rPr>
        <w:t xml:space="preserve"> </w:t>
      </w:r>
    </w:p>
    <w:p w:rsidR="00810689" w:rsidRPr="00C62B2B" w:rsidRDefault="00C62B2B" w:rsidP="00A9163A">
      <w:pPr>
        <w:pStyle w:val="4"/>
        <w:shd w:val="clear" w:color="auto" w:fill="FDFDFD"/>
        <w:spacing w:before="0" w:line="24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4.</w:t>
      </w:r>
      <w:r w:rsidR="002C11F8" w:rsidRPr="00C62B2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810689" w:rsidRPr="00C62B2B">
        <w:rPr>
          <w:rFonts w:ascii="Times New Roman" w:hAnsi="Times New Roman" w:cs="Times New Roman"/>
          <w:bCs w:val="0"/>
          <w:color w:val="auto"/>
          <w:sz w:val="28"/>
          <w:szCs w:val="28"/>
        </w:rPr>
        <w:t>«Найди правильную картинку»</w:t>
      </w:r>
    </w:p>
    <w:p w:rsidR="00810689" w:rsidRPr="00A9163A" w:rsidRDefault="00810689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9163A">
        <w:rPr>
          <w:sz w:val="28"/>
          <w:szCs w:val="28"/>
        </w:rPr>
        <w:t>Для задания лучше подбирать материал вместе с дошкольником, чаще всего используется настольная игра «Разрезные картинки». Малыш собирает картинки с изображением предметов, сходных по звучанию. Ведущий называет изображенный предмет, игрок показывает картинку. Например, печка - речка, дом - сом, рука - река.</w:t>
      </w:r>
    </w:p>
    <w:p w:rsidR="002C11F8" w:rsidRDefault="00C62B2B" w:rsidP="002C11F8">
      <w:pPr>
        <w:pStyle w:val="4"/>
        <w:shd w:val="clear" w:color="auto" w:fill="FDFDFD"/>
        <w:spacing w:before="0" w:line="24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5</w:t>
      </w:r>
      <w:r w:rsidR="002C11F8" w:rsidRPr="002C11F8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810689" w:rsidRPr="002C11F8">
        <w:rPr>
          <w:rFonts w:ascii="Times New Roman" w:hAnsi="Times New Roman" w:cs="Times New Roman"/>
          <w:bCs w:val="0"/>
          <w:color w:val="auto"/>
          <w:sz w:val="28"/>
          <w:szCs w:val="28"/>
        </w:rPr>
        <w:t>«Найди ошибку»</w:t>
      </w:r>
    </w:p>
    <w:p w:rsidR="00810689" w:rsidRPr="002C11F8" w:rsidRDefault="00810689" w:rsidP="002C11F8">
      <w:pPr>
        <w:pStyle w:val="4"/>
        <w:shd w:val="clear" w:color="auto" w:fill="FDFDFD"/>
        <w:spacing w:before="0" w:line="240" w:lineRule="atLeas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2C11F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Для задания надо подобрать картинки, в которых легко заменяется первый звук, например, изображена кошка. Взрослый предлагает прослушать ряд слов, отличающихся первым звуком, затем хлопнуть в ладоши, услышав верный ответ: мошка, ложка, сошка, кошка, </w:t>
      </w:r>
      <w:proofErr w:type="spellStart"/>
      <w:r w:rsidRPr="002C11F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дошка</w:t>
      </w:r>
      <w:proofErr w:type="spellEnd"/>
      <w:r w:rsidRPr="002C11F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 Так ребенок учится контролировать свое произношение и окружающих людей.</w:t>
      </w:r>
    </w:p>
    <w:p w:rsidR="002C11F8" w:rsidRDefault="002C11F8" w:rsidP="00A9163A">
      <w:pPr>
        <w:pStyle w:val="4"/>
        <w:shd w:val="clear" w:color="auto" w:fill="FDFDFD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10689" w:rsidRPr="002C11F8" w:rsidRDefault="00C62B2B" w:rsidP="00A9163A">
      <w:pPr>
        <w:pStyle w:val="4"/>
        <w:shd w:val="clear" w:color="auto" w:fill="FDFDFD"/>
        <w:spacing w:before="0" w:line="24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6</w:t>
      </w:r>
      <w:r w:rsidR="002C11F8" w:rsidRPr="002C11F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</w:t>
      </w:r>
      <w:r w:rsidR="00810689" w:rsidRPr="002C11F8">
        <w:rPr>
          <w:rFonts w:ascii="Times New Roman" w:hAnsi="Times New Roman" w:cs="Times New Roman"/>
          <w:bCs w:val="0"/>
          <w:color w:val="auto"/>
          <w:sz w:val="28"/>
          <w:szCs w:val="28"/>
        </w:rPr>
        <w:t>«Придумай слово»</w:t>
      </w:r>
    </w:p>
    <w:p w:rsidR="00810689" w:rsidRPr="00A9163A" w:rsidRDefault="00810689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9163A">
        <w:rPr>
          <w:sz w:val="28"/>
          <w:szCs w:val="28"/>
        </w:rPr>
        <w:t xml:space="preserve">Играя мячом, интересно выполнять задание на различение фонем. Взрослый задает определенный звук, предлагая придумать </w:t>
      </w:r>
      <w:proofErr w:type="gramStart"/>
      <w:r w:rsidRPr="00A9163A">
        <w:rPr>
          <w:sz w:val="28"/>
          <w:szCs w:val="28"/>
        </w:rPr>
        <w:t>слово</w:t>
      </w:r>
      <w:proofErr w:type="gramEnd"/>
      <w:r w:rsidR="002C11F8">
        <w:rPr>
          <w:sz w:val="28"/>
          <w:szCs w:val="28"/>
        </w:rPr>
        <w:t xml:space="preserve"> которое начинается на этот звук. </w:t>
      </w:r>
      <w:r w:rsidRPr="00A9163A">
        <w:rPr>
          <w:sz w:val="28"/>
          <w:szCs w:val="28"/>
        </w:rPr>
        <w:t>Играющие называют словечки, перебрасывая мяч друг другу. Выигрывает тот, кто придумает больше слов.</w:t>
      </w:r>
    </w:p>
    <w:p w:rsidR="00810689" w:rsidRPr="002C11F8" w:rsidRDefault="00810689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2C11F8">
        <w:rPr>
          <w:i/>
          <w:sz w:val="28"/>
          <w:szCs w:val="28"/>
        </w:rPr>
        <w:t xml:space="preserve">Такие игры и упражнения могут помочь родителям не только провести обследование фонематического слуха своего чада, </w:t>
      </w:r>
      <w:r w:rsidR="002C11F8" w:rsidRPr="002C11F8">
        <w:rPr>
          <w:i/>
          <w:sz w:val="28"/>
          <w:szCs w:val="28"/>
        </w:rPr>
        <w:t>но и пригодятся для общего развития.</w:t>
      </w:r>
    </w:p>
    <w:p w:rsidR="002C11F8" w:rsidRDefault="00810689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  <w:r w:rsidRPr="002C11F8">
        <w:rPr>
          <w:i/>
          <w:sz w:val="28"/>
          <w:szCs w:val="28"/>
        </w:rPr>
        <w:br/>
      </w:r>
      <w:r w:rsidR="002C11F8">
        <w:rPr>
          <w:sz w:val="28"/>
          <w:szCs w:val="28"/>
        </w:rPr>
        <w:tab/>
      </w:r>
      <w:r w:rsidRPr="002C11F8">
        <w:rPr>
          <w:b/>
          <w:i/>
          <w:sz w:val="28"/>
          <w:szCs w:val="28"/>
        </w:rPr>
        <w:t xml:space="preserve">Специалисты отмечают, развитие правильной речи зависит от различных факторов. В первую очередь, обращается внимание на ту среду, в которой растут дети. Речь окружающих людей является для них примером, поэтому важно, чтобы ребятишки с детства слышали правильную речь. </w:t>
      </w:r>
    </w:p>
    <w:p w:rsidR="002C11F8" w:rsidRDefault="002C11F8" w:rsidP="00E26533">
      <w:pPr>
        <w:pStyle w:val="a4"/>
        <w:shd w:val="clear" w:color="auto" w:fill="FDFDFD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</w:rPr>
      </w:pPr>
    </w:p>
    <w:p w:rsidR="002C11F8" w:rsidRDefault="002C11F8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C11F8" w:rsidRDefault="00E26533" w:rsidP="00E26533">
      <w:pPr>
        <w:pStyle w:val="a4"/>
        <w:shd w:val="clear" w:color="auto" w:fill="FDFDFD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692303" cy="2188464"/>
            <wp:effectExtent l="19050" t="0" r="3647" b="0"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28" cy="218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11F8" w:rsidRDefault="002C11F8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C11F8" w:rsidRDefault="002C11F8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FF5EA2" w:rsidRDefault="00FF5EA2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C11F8" w:rsidRDefault="002C11F8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C11F8" w:rsidRDefault="002C11F8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C11F8" w:rsidRDefault="002C11F8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C11F8" w:rsidRDefault="002C11F8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C11F8" w:rsidRDefault="002C11F8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C11F8" w:rsidRDefault="002C11F8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C11F8" w:rsidRDefault="002C11F8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85C7C" w:rsidRDefault="00285C7C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85C7C" w:rsidRDefault="00285C7C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285C7C" w:rsidRPr="002C11F8" w:rsidRDefault="00285C7C" w:rsidP="00A9163A">
      <w:pPr>
        <w:pStyle w:val="a4"/>
        <w:shd w:val="clear" w:color="auto" w:fill="FDFDFD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C62B2B" w:rsidRDefault="00C62B2B" w:rsidP="00FF5EA2">
      <w:pPr>
        <w:pStyle w:val="a6"/>
        <w:spacing w:after="0" w:line="240" w:lineRule="atLeast"/>
        <w:ind w:left="0"/>
        <w:rPr>
          <w:rFonts w:ascii="Times New Roman" w:hAnsi="Times New Roman" w:cs="Times New Roman"/>
          <w:b/>
          <w:color w:val="AE0295"/>
          <w:sz w:val="28"/>
          <w:szCs w:val="28"/>
          <w:u w:val="single"/>
        </w:rPr>
      </w:pPr>
      <w:bookmarkStart w:id="0" w:name="_GoBack"/>
      <w:bookmarkEnd w:id="0"/>
    </w:p>
    <w:p w:rsidR="00285C7C" w:rsidRDefault="009031C4" w:rsidP="00285C7C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AE029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E0295"/>
          <w:sz w:val="28"/>
          <w:szCs w:val="28"/>
          <w:u w:val="single"/>
        </w:rPr>
        <w:lastRenderedPageBreak/>
        <w:t>ДЕСЯТЬ «ПОЧЕМУ» ДЕТЯМ НЕО</w:t>
      </w:r>
      <w:r w:rsidR="00285C7C" w:rsidRPr="00E26533">
        <w:rPr>
          <w:rFonts w:ascii="Times New Roman" w:hAnsi="Times New Roman" w:cs="Times New Roman"/>
          <w:b/>
          <w:color w:val="AE0295"/>
          <w:sz w:val="28"/>
          <w:szCs w:val="28"/>
          <w:u w:val="single"/>
        </w:rPr>
        <w:t xml:space="preserve">БХОДИМО ЧИТАТЬ </w:t>
      </w:r>
      <w:r>
        <w:rPr>
          <w:rFonts w:ascii="Times New Roman" w:hAnsi="Times New Roman" w:cs="Times New Roman"/>
          <w:b/>
          <w:color w:val="AE0295"/>
          <w:sz w:val="28"/>
          <w:szCs w:val="28"/>
          <w:u w:val="single"/>
        </w:rPr>
        <w:t>К</w:t>
      </w:r>
      <w:r w:rsidR="00285C7C" w:rsidRPr="00E26533">
        <w:rPr>
          <w:rFonts w:ascii="Times New Roman" w:hAnsi="Times New Roman" w:cs="Times New Roman"/>
          <w:b/>
          <w:color w:val="AE0295"/>
          <w:sz w:val="28"/>
          <w:szCs w:val="28"/>
          <w:u w:val="single"/>
        </w:rPr>
        <w:t>НИЖКИ</w:t>
      </w:r>
    </w:p>
    <w:p w:rsidR="00FF5EA2" w:rsidRPr="00FF5EA2" w:rsidRDefault="00FF5EA2" w:rsidP="00FF5EA2">
      <w:pPr>
        <w:pStyle w:val="a4"/>
        <w:shd w:val="clear" w:color="auto" w:fill="FFFFFF"/>
        <w:spacing w:before="240" w:beforeAutospacing="0" w:after="0" w:afterAutospacing="0" w:line="240" w:lineRule="atLeast"/>
        <w:jc w:val="right"/>
        <w:rPr>
          <w:b/>
          <w:i/>
          <w:color w:val="00B050"/>
          <w:sz w:val="28"/>
          <w:szCs w:val="28"/>
          <w:u w:val="single"/>
        </w:rPr>
      </w:pPr>
      <w:r>
        <w:rPr>
          <w:noProof/>
        </w:rPr>
        <w:t xml:space="preserve">         </w:t>
      </w:r>
      <w:r>
        <w:rPr>
          <w:i/>
          <w:noProof/>
        </w:rPr>
        <w:t>(Автор статьи</w:t>
      </w:r>
      <w:r w:rsidRPr="00FF5EA2">
        <w:rPr>
          <w:i/>
          <w:noProof/>
        </w:rPr>
        <w:t xml:space="preserve"> учитель – логопед Карнарукова А.Ю)</w:t>
      </w:r>
    </w:p>
    <w:p w:rsidR="00285C7C" w:rsidRPr="00285C7C" w:rsidRDefault="00285C7C" w:rsidP="00FF5EA2">
      <w:pPr>
        <w:pStyle w:val="a6"/>
        <w:spacing w:after="0" w:line="240" w:lineRule="atLeast"/>
        <w:ind w:left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5C7C" w:rsidRDefault="00285C7C" w:rsidP="00285C7C">
      <w:pPr>
        <w:pStyle w:val="a6"/>
        <w:spacing w:after="0" w:line="240" w:lineRule="atLeast"/>
        <w:ind w:left="7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11F8" w:rsidRPr="002C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</w:t>
      </w:r>
    </w:p>
    <w:p w:rsidR="00285C7C" w:rsidRDefault="00285C7C" w:rsidP="00285C7C">
      <w:pPr>
        <w:pStyle w:val="a6"/>
        <w:spacing w:after="0" w:line="240" w:lineRule="atLeast"/>
        <w:ind w:left="7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11F8" w:rsidRPr="002C11F8">
        <w:rPr>
          <w:rFonts w:ascii="Times New Roman" w:hAnsi="Times New Roman" w:cs="Times New Roman"/>
          <w:color w:val="000000" w:themeColor="text1"/>
          <w:sz w:val="28"/>
          <w:szCs w:val="28"/>
        </w:rPr>
        <w:t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285C7C" w:rsidRDefault="00285C7C" w:rsidP="00285C7C">
      <w:pPr>
        <w:pStyle w:val="a6"/>
        <w:spacing w:after="0" w:line="240" w:lineRule="atLeast"/>
        <w:ind w:left="7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11F8" w:rsidRPr="002C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книгой стимулирует творческое воображение, позволяет работать фантазии и учит детей мыслить образами.</w:t>
      </w:r>
    </w:p>
    <w:p w:rsidR="00285C7C" w:rsidRDefault="00285C7C" w:rsidP="00285C7C">
      <w:pPr>
        <w:pStyle w:val="a6"/>
        <w:spacing w:after="0" w:line="240" w:lineRule="atLeast"/>
        <w:ind w:left="7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11F8" w:rsidRPr="002C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285C7C" w:rsidRDefault="00285C7C" w:rsidP="00285C7C">
      <w:pPr>
        <w:pStyle w:val="a6"/>
        <w:spacing w:after="0" w:line="240" w:lineRule="atLeast"/>
        <w:ind w:left="7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11F8" w:rsidRPr="002C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Книги помогают детям понять других.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11F8" w:rsidRPr="002C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 </w:t>
      </w:r>
    </w:p>
    <w:p w:rsidR="00285C7C" w:rsidRDefault="00285C7C" w:rsidP="00285C7C">
      <w:pPr>
        <w:pStyle w:val="a6"/>
        <w:spacing w:after="0" w:line="240" w:lineRule="atLeast"/>
        <w:ind w:left="7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11F8" w:rsidRPr="002C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</w:t>
      </w:r>
    </w:p>
    <w:p w:rsidR="00285C7C" w:rsidRDefault="00285C7C" w:rsidP="00285C7C">
      <w:pPr>
        <w:pStyle w:val="a6"/>
        <w:spacing w:after="0" w:line="240" w:lineRule="atLeast"/>
        <w:ind w:left="7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11F8" w:rsidRPr="002C11F8">
        <w:rPr>
          <w:rFonts w:ascii="Times New Roman" w:hAnsi="Times New Roman" w:cs="Times New Roman"/>
          <w:color w:val="000000" w:themeColor="text1"/>
          <w:sz w:val="28"/>
          <w:szCs w:val="28"/>
        </w:rPr>
        <w:t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285C7C" w:rsidRDefault="00285C7C" w:rsidP="00285C7C">
      <w:pPr>
        <w:pStyle w:val="a6"/>
        <w:spacing w:after="0" w:line="240" w:lineRule="atLeast"/>
        <w:ind w:left="7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11F8" w:rsidRPr="002C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придают силы и вдохновение. 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285C7C" w:rsidRDefault="00285C7C" w:rsidP="00285C7C">
      <w:pPr>
        <w:pStyle w:val="a6"/>
        <w:spacing w:after="0" w:line="240" w:lineRule="atLeast"/>
        <w:ind w:left="7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11F8" w:rsidRPr="002C1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– самое доступное и полезное для  интеллектуального и эмоционально-психического развития ребенка занятие. </w:t>
      </w:r>
    </w:p>
    <w:p w:rsidR="00285C7C" w:rsidRDefault="00285C7C" w:rsidP="00285C7C">
      <w:pPr>
        <w:pStyle w:val="a6"/>
        <w:spacing w:after="0" w:line="240" w:lineRule="atLeast"/>
        <w:ind w:left="7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C7C" w:rsidRPr="00E26533" w:rsidRDefault="002C11F8" w:rsidP="00C62B2B">
      <w:pPr>
        <w:pStyle w:val="a6"/>
        <w:spacing w:after="0" w:line="240" w:lineRule="atLeast"/>
        <w:ind w:left="778"/>
        <w:jc w:val="center"/>
        <w:rPr>
          <w:rFonts w:ascii="Times New Roman" w:hAnsi="Times New Roman" w:cs="Times New Roman"/>
          <w:i/>
          <w:color w:val="AE0295"/>
          <w:sz w:val="32"/>
          <w:szCs w:val="32"/>
        </w:rPr>
      </w:pPr>
      <w:r w:rsidRPr="00E26533">
        <w:rPr>
          <w:rFonts w:ascii="Times New Roman" w:hAnsi="Times New Roman" w:cs="Times New Roman"/>
          <w:i/>
          <w:color w:val="AE0295"/>
          <w:sz w:val="28"/>
          <w:szCs w:val="28"/>
        </w:rPr>
        <w:t>РОДИТЕЛИ ПОМНИТЕ:</w:t>
      </w:r>
      <w:r w:rsidR="00285C7C" w:rsidRPr="00E26533">
        <w:rPr>
          <w:rFonts w:ascii="Times New Roman" w:hAnsi="Times New Roman" w:cs="Times New Roman"/>
          <w:i/>
          <w:color w:val="AE0295"/>
          <w:sz w:val="28"/>
          <w:szCs w:val="28"/>
        </w:rPr>
        <w:t xml:space="preserve"> </w:t>
      </w:r>
      <w:r w:rsidR="00285C7C" w:rsidRPr="00E26533">
        <w:rPr>
          <w:rFonts w:ascii="Times New Roman" w:hAnsi="Times New Roman" w:cs="Times New Roman"/>
          <w:b/>
          <w:i/>
          <w:color w:val="AE0295"/>
          <w:sz w:val="32"/>
          <w:szCs w:val="32"/>
        </w:rPr>
        <w:t>Будущего читателя необходимо воспитывать, когда он еще является слушателем</w:t>
      </w:r>
      <w:r w:rsidR="00C62B2B">
        <w:rPr>
          <w:rFonts w:ascii="Times New Roman" w:hAnsi="Times New Roman" w:cs="Times New Roman"/>
          <w:b/>
          <w:i/>
          <w:color w:val="AE0295"/>
          <w:sz w:val="32"/>
          <w:szCs w:val="32"/>
        </w:rPr>
        <w:t>!</w:t>
      </w:r>
    </w:p>
    <w:p w:rsidR="00285C7C" w:rsidRDefault="00285C7C" w:rsidP="00285C7C">
      <w:pPr>
        <w:pStyle w:val="a6"/>
        <w:spacing w:after="0" w:line="240" w:lineRule="atLeast"/>
        <w:ind w:left="778"/>
        <w:rPr>
          <w:rFonts w:ascii="Times New Roman" w:hAnsi="Times New Roman" w:cs="Times New Roman"/>
          <w:color w:val="00B050"/>
          <w:sz w:val="28"/>
          <w:szCs w:val="28"/>
        </w:rPr>
      </w:pPr>
    </w:p>
    <w:p w:rsidR="006D4B06" w:rsidRPr="00285C7C" w:rsidRDefault="00285C7C" w:rsidP="00285C7C">
      <w:pPr>
        <w:pStyle w:val="a6"/>
        <w:spacing w:after="0" w:line="240" w:lineRule="atLeast"/>
        <w:ind w:left="77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3402" cy="1844228"/>
            <wp:effectExtent l="0" t="0" r="0" b="0"/>
            <wp:docPr id="13" name="Рисунок 13" descr="Картинки по запросу ребенок с книжко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ебенок с книжкой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000" cy="1851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D4B06" w:rsidRPr="00285C7C" w:rsidSect="00DD55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4pt" o:bullet="t">
        <v:imagedata r:id="rId1" o:title="BD21300_"/>
      </v:shape>
    </w:pict>
  </w:numPicBullet>
  <w:abstractNum w:abstractNumId="0">
    <w:nsid w:val="0C9023BB"/>
    <w:multiLevelType w:val="hybridMultilevel"/>
    <w:tmpl w:val="E6BAF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420D"/>
    <w:multiLevelType w:val="multilevel"/>
    <w:tmpl w:val="6C6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62B93"/>
    <w:multiLevelType w:val="multilevel"/>
    <w:tmpl w:val="B86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30E95"/>
    <w:multiLevelType w:val="hybridMultilevel"/>
    <w:tmpl w:val="5D982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15849"/>
    <w:multiLevelType w:val="multilevel"/>
    <w:tmpl w:val="6E3C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77B59"/>
    <w:multiLevelType w:val="multilevel"/>
    <w:tmpl w:val="B5C8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C6FBE"/>
    <w:multiLevelType w:val="multilevel"/>
    <w:tmpl w:val="4348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008D3"/>
    <w:multiLevelType w:val="multilevel"/>
    <w:tmpl w:val="48EE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F7F00"/>
    <w:multiLevelType w:val="multilevel"/>
    <w:tmpl w:val="D598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87F70"/>
    <w:multiLevelType w:val="multilevel"/>
    <w:tmpl w:val="935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73BE1"/>
    <w:multiLevelType w:val="multilevel"/>
    <w:tmpl w:val="D5B4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11C19"/>
    <w:multiLevelType w:val="hybridMultilevel"/>
    <w:tmpl w:val="35849912"/>
    <w:lvl w:ilvl="0" w:tplc="23C8013E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417"/>
    <w:rsid w:val="001140D9"/>
    <w:rsid w:val="001310D8"/>
    <w:rsid w:val="001813A8"/>
    <w:rsid w:val="00191CC2"/>
    <w:rsid w:val="00285C7C"/>
    <w:rsid w:val="00294ADA"/>
    <w:rsid w:val="002C11F8"/>
    <w:rsid w:val="00353973"/>
    <w:rsid w:val="00554E70"/>
    <w:rsid w:val="005905CB"/>
    <w:rsid w:val="005E41EB"/>
    <w:rsid w:val="00640F33"/>
    <w:rsid w:val="006D4B06"/>
    <w:rsid w:val="00810689"/>
    <w:rsid w:val="008F588E"/>
    <w:rsid w:val="009031C4"/>
    <w:rsid w:val="00930DF7"/>
    <w:rsid w:val="00A9163A"/>
    <w:rsid w:val="00C62B2B"/>
    <w:rsid w:val="00DD5591"/>
    <w:rsid w:val="00E15417"/>
    <w:rsid w:val="00E26533"/>
    <w:rsid w:val="00E43A34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06"/>
  </w:style>
  <w:style w:type="paragraph" w:styleId="1">
    <w:name w:val="heading 1"/>
    <w:basedOn w:val="a"/>
    <w:link w:val="10"/>
    <w:uiPriority w:val="9"/>
    <w:qFormat/>
    <w:rsid w:val="0035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3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0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06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417"/>
  </w:style>
  <w:style w:type="character" w:styleId="a3">
    <w:name w:val="Hyperlink"/>
    <w:basedOn w:val="a0"/>
    <w:uiPriority w:val="99"/>
    <w:semiHidden/>
    <w:unhideWhenUsed/>
    <w:rsid w:val="00E154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0D9"/>
    <w:rPr>
      <w:b/>
      <w:bCs/>
    </w:rPr>
  </w:style>
  <w:style w:type="paragraph" w:styleId="a6">
    <w:name w:val="List Paragraph"/>
    <w:basedOn w:val="a"/>
    <w:uiPriority w:val="34"/>
    <w:qFormat/>
    <w:rsid w:val="003539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3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35397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106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06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1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12857-CD2C-45BF-9D5B-4DAC6135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6</cp:revision>
  <dcterms:created xsi:type="dcterms:W3CDTF">2017-03-06T03:43:00Z</dcterms:created>
  <dcterms:modified xsi:type="dcterms:W3CDTF">2017-03-13T09:06:00Z</dcterms:modified>
</cp:coreProperties>
</file>